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3"/>
        <w:pBdr>
          <w:top w:val="none"/>
          <w:left w:val="none"/>
          <w:bottom w:color="FFFF00" w:space="0" w:sz="4" w:val="single"/>
          <w:insideH w:color="FFFF00" w:space="0" w:sz="4" w:val="single"/>
          <w:right w:val="none"/>
          <w:insideV w:val="none"/>
        </w:pBdr>
        <w:shd w:fill="FFFFFF" w:val="clear"/>
        <w:spacing w:after="119" w:before="278" w:line="102" w:lineRule="atLeast"/>
        <w:contextualSpacing w:val="false"/>
        <w:jc w:val="center"/>
      </w:pPr>
      <w:r>
        <w:rPr>
          <w:rFonts w:ascii="Times New Roman" w:cs="Times New Roman" w:hAnsi="Times New Roman"/>
          <w:color w:val="auto"/>
          <w:sz w:val="40"/>
          <w:szCs w:val="40"/>
          <w:shd w:fill="FFFFFF" w:val="clear"/>
        </w:rPr>
        <w:t>Légender des photos</w:t>
      </w:r>
    </w:p>
    <w:p>
      <w:pPr>
        <w:pStyle w:val="style27"/>
        <w:shd w:fill="FFFFFF" w:val="clear"/>
      </w:pPr>
      <w:r>
        <w:rPr>
          <w:b/>
          <w:color w:val="auto"/>
          <w:shd w:fill="FFFFFF" w:val="clear"/>
        </w:rPr>
      </w:r>
    </w:p>
    <w:p>
      <w:pPr>
        <w:pStyle w:val="style27"/>
        <w:shd w:fill="FFFFFF" w:val="clear"/>
      </w:pPr>
      <w:r>
        <w:rPr>
          <w:b/>
          <w:color w:val="auto"/>
          <w:shd w:fill="FFFFFF" w:val="clear"/>
        </w:rPr>
        <w:t>Grande section</w:t>
      </w:r>
    </w:p>
    <w:p>
      <w:pPr>
        <w:pStyle w:val="style27"/>
        <w:shd w:fill="FFFFFF" w:val="clear"/>
      </w:pPr>
      <w:r>
        <w:rPr>
          <w:b/>
          <w:color w:val="auto"/>
          <w:shd w:fill="FFFFFF" w:val="clear"/>
        </w:rPr>
        <w:t>Période 2 (octobre-décembre)</w:t>
      </w:r>
    </w:p>
    <w:p>
      <w:pPr>
        <w:pStyle w:val="style28"/>
        <w:shd w:fill="FFFFFF" w:val="clear"/>
      </w:pPr>
      <w:r>
        <w:rPr>
          <w:color w:val="auto"/>
          <w:shd w:fill="FFFFFF" w:val="clear"/>
        </w:rPr>
      </w:r>
    </w:p>
    <w:p>
      <w:pPr>
        <w:pStyle w:val="style28"/>
        <w:shd w:fill="FFFFFF" w:val="clear"/>
      </w:pPr>
      <w:r>
        <w:rPr>
          <w:color w:val="auto"/>
          <w:shd w:fill="FFFFFF" w:val="clear"/>
        </w:rPr>
        <w:t xml:space="preserve">Introduction à la situation </w:t>
      </w:r>
    </w:p>
    <w:p>
      <w:pPr>
        <w:pStyle w:val="style27"/>
        <w:shd w:fill="FFFFFF" w:val="clear"/>
      </w:pPr>
      <w:r>
        <w:rPr>
          <w:color w:val="auto"/>
          <w:shd w:fill="FFFFFF" w:val="clear"/>
        </w:rPr>
        <w:t>Il s’agit de légender des photos afin d’informer les parents des activités menées en classe (le déroulement de la journée, légende d’activités scientifiques).</w:t>
      </w:r>
    </w:p>
    <w:p>
      <w:pPr>
        <w:pStyle w:val="style27"/>
        <w:shd w:fill="FFFFFF" w:val="clear"/>
      </w:pPr>
      <w:r>
        <w:rPr>
          <w:color w:val="auto"/>
          <w:shd w:fill="FFFFFF" w:val="clear"/>
        </w:rPr>
        <w:t>On utilisera la structure syntaxique « c’est …qui… » dont les mots seront prélevés dans la comptine « Le rat et la souris ».</w:t>
      </w:r>
    </w:p>
    <w:p>
      <w:pPr>
        <w:pStyle w:val="style27"/>
        <w:shd w:fill="FFFFFF" w:val="clear"/>
        <w:spacing w:after="0" w:before="0"/>
        <w:contextualSpacing w:val="false"/>
      </w:pPr>
      <w:r>
        <w:rPr>
          <w:color w:val="auto"/>
          <w:shd w:fill="FFFFFF" w:val="clear"/>
        </w:rPr>
        <w:t>Pour écrire, les élèves disposeront de tous les mots dans les affichages de la classe :</w:t>
      </w:r>
    </w:p>
    <w:p>
      <w:pPr>
        <w:pStyle w:val="style27"/>
        <w:numPr>
          <w:ilvl w:val="0"/>
          <w:numId w:val="1"/>
        </w:numPr>
        <w:shd w:fill="FFFFFF" w:val="clear"/>
        <w:spacing w:after="0" w:before="0"/>
        <w:contextualSpacing w:val="false"/>
      </w:pPr>
      <w:r>
        <w:rPr>
          <w:color w:val="auto"/>
          <w:shd w:fill="FFFFFF" w:val="clear"/>
        </w:rPr>
        <w:t>Les prénoms des élèves</w:t>
      </w:r>
    </w:p>
    <w:p>
      <w:pPr>
        <w:pStyle w:val="style27"/>
        <w:numPr>
          <w:ilvl w:val="0"/>
          <w:numId w:val="1"/>
        </w:numPr>
        <w:shd w:fill="FFFFFF" w:val="clear"/>
        <w:spacing w:after="0" w:before="0"/>
        <w:contextualSpacing w:val="false"/>
      </w:pPr>
      <w:r>
        <w:rPr>
          <w:color w:val="auto"/>
          <w:shd w:fill="FFFFFF" w:val="clear"/>
        </w:rPr>
        <w:t>Les imagiers thématiques</w:t>
      </w:r>
    </w:p>
    <w:p>
      <w:pPr>
        <w:pStyle w:val="style27"/>
        <w:numPr>
          <w:ilvl w:val="0"/>
          <w:numId w:val="1"/>
        </w:numPr>
        <w:shd w:fill="FFFFFF" w:val="clear"/>
        <w:spacing w:after="0" w:before="0"/>
        <w:contextualSpacing w:val="false"/>
      </w:pPr>
      <w:r>
        <w:rPr>
          <w:color w:val="auto"/>
          <w:shd w:fill="FFFFFF" w:val="clear"/>
        </w:rPr>
        <w:t>Les comptines des mots outils</w:t>
      </w:r>
    </w:p>
    <w:p>
      <w:pPr>
        <w:pStyle w:val="style27"/>
        <w:numPr>
          <w:ilvl w:val="0"/>
          <w:numId w:val="1"/>
        </w:numPr>
        <w:shd w:fill="FFFFFF" w:val="clear"/>
        <w:spacing w:after="0" w:before="0"/>
        <w:contextualSpacing w:val="false"/>
      </w:pPr>
      <w:r>
        <w:rPr>
          <w:color w:val="auto"/>
          <w:shd w:fill="FFFFFF" w:val="clear"/>
        </w:rPr>
        <w:t xml:space="preserve">Les titres des albums travaillés </w:t>
      </w:r>
    </w:p>
    <w:p>
      <w:pPr>
        <w:pStyle w:val="style27"/>
        <w:shd w:fill="FFFFFF" w:val="clear"/>
        <w:spacing w:after="0" w:before="0"/>
        <w:ind w:hanging="0" w:left="720" w:right="0"/>
        <w:contextualSpacing w:val="false"/>
      </w:pPr>
      <w:r>
        <w:rPr>
          <w:color w:val="auto"/>
        </w:rPr>
      </w:r>
    </w:p>
    <w:p>
      <w:pPr>
        <w:pStyle w:val="style28"/>
        <w:shd w:fill="FFFFFF" w:val="clear"/>
      </w:pPr>
      <w:r>
        <w:rPr>
          <w:color w:val="auto"/>
          <w:shd w:fill="FFFFFF" w:val="clear"/>
        </w:rPr>
        <w:t>Compétences</w:t>
      </w:r>
    </w:p>
    <w:p>
      <w:pPr>
        <w:pStyle w:val="style32"/>
        <w:numPr>
          <w:ilvl w:val="0"/>
          <w:numId w:val="2"/>
        </w:numPr>
        <w:shd w:fill="FFFFFF" w:val="clear"/>
      </w:pPr>
      <w:r>
        <w:rPr>
          <w:rStyle w:val="style16"/>
          <w:b/>
          <w:color w:val="auto"/>
          <w:shd w:fill="FFFFFF" w:val="clear"/>
        </w:rPr>
        <w:t>Découvrir le principe alphabétique et commencer à écrire</w:t>
      </w:r>
    </w:p>
    <w:p>
      <w:pPr>
        <w:pStyle w:val="style27"/>
        <w:shd w:fill="FFFFFF" w:val="clear"/>
        <w:spacing w:after="0" w:before="0"/>
        <w:contextualSpacing w:val="false"/>
      </w:pPr>
      <w:r>
        <w:rPr>
          <w:color w:val="auto"/>
          <w:shd w:fill="FFFFFF" w:val="clear"/>
        </w:rPr>
        <w:t>Essayer d’écrire une phrase en utilisant divers procédés : prendre des mots en entier dans les comptines, dans les lexiques.</w:t>
      </w:r>
    </w:p>
    <w:p>
      <w:pPr>
        <w:pStyle w:val="style28"/>
        <w:shd w:fill="FFFFFF" w:val="clear"/>
      </w:pPr>
      <w:r>
        <w:rPr>
          <w:color w:val="auto"/>
        </w:rPr>
      </w:r>
    </w:p>
    <w:p>
      <w:pPr>
        <w:pStyle w:val="style28"/>
        <w:shd w:fill="FFFFFF" w:val="clear"/>
      </w:pPr>
      <w:r>
        <w:rPr>
          <w:color w:val="auto"/>
          <w:shd w:fill="FFFFFF" w:val="clear"/>
        </w:rPr>
        <w:t>Matériel</w:t>
      </w:r>
    </w:p>
    <w:p>
      <w:pPr>
        <w:pStyle w:val="style27"/>
        <w:shd w:fill="FFFFFF" w:val="clear"/>
      </w:pPr>
      <w:r>
        <w:rPr>
          <w:color w:val="auto"/>
          <w:shd w:fill="FFFFFF" w:val="clear"/>
        </w:rPr>
        <w:t>Affiche comptine « Le rat et la souris » (cf. annexe)</w:t>
      </w:r>
    </w:p>
    <w:p>
      <w:pPr>
        <w:pStyle w:val="style27"/>
        <w:shd w:fill="FFFFFF" w:val="clear"/>
      </w:pPr>
      <w:r>
        <w:rPr>
          <w:color w:val="auto"/>
          <w:shd w:fill="FFFFFF" w:val="clear"/>
        </w:rPr>
        <w:t>Photos des élèves en situation</w:t>
      </w:r>
    </w:p>
    <w:p>
      <w:pPr>
        <w:pStyle w:val="style27"/>
        <w:shd w:fill="FFFFFF" w:val="clear"/>
      </w:pPr>
      <w:r>
        <w:rPr>
          <w:color w:val="auto"/>
        </w:rPr>
      </w:r>
    </w:p>
    <w:p>
      <w:pPr>
        <w:pStyle w:val="style28"/>
        <w:shd w:fill="FFFFFF" w:val="clear"/>
      </w:pPr>
      <w:r>
        <w:rPr>
          <w:color w:val="auto"/>
          <w:shd w:fill="FFFFFF" w:val="clear"/>
        </w:rPr>
        <w:t>Déroulement</w:t>
      </w:r>
    </w:p>
    <w:p>
      <w:pPr>
        <w:pStyle w:val="style29"/>
        <w:shd w:fill="FFFFFF" w:val="clear"/>
      </w:pPr>
      <w:r>
        <w:rPr>
          <w:color w:val="auto"/>
          <w:shd w:fill="FFFFFF" w:val="clear"/>
        </w:rPr>
        <w:t>étape 1</w:t>
        <w:tab/>
        <w:t>PRESENTATION</w:t>
      </w:r>
    </w:p>
    <w:p>
      <w:pPr>
        <w:pStyle w:val="style31"/>
        <w:shd w:fill="FFFFFF" w:val="clear"/>
      </w:pPr>
      <w:r>
        <w:rPr>
          <w:color w:val="auto"/>
          <w:shd w:fill="FFFFFF" w:val="clear"/>
        </w:rPr>
        <w:t>Présentation de la tâche d’écriture</w:t>
      </w:r>
    </w:p>
    <w:p>
      <w:pPr>
        <w:pStyle w:val="style30"/>
        <w:shd w:fill="FFFFFF" w:val="clear"/>
      </w:pPr>
      <w:r>
        <w:rPr>
          <w:color w:val="auto"/>
          <w:shd w:fill="FFFFFF" w:val="clear"/>
        </w:rPr>
        <w:t>« Nous allons légender les photos où vous êtes en activité en présentant qui est sur la photo et ce qu’il fait. »</w:t>
      </w:r>
    </w:p>
    <w:p>
      <w:pPr>
        <w:pStyle w:val="style27"/>
      </w:pPr>
      <w:r>
        <w:rPr>
          <w:color w:val="auto"/>
          <w:shd w:fill="FFFFFF" w:val="clear"/>
        </w:rPr>
        <w:t>Phrases attendues : « C’est … qui + verbe »</w:t>
      </w:r>
    </w:p>
    <w:p>
      <w:pPr>
        <w:pStyle w:val="style30"/>
        <w:shd w:fill="FFFFFF" w:val="clear"/>
      </w:pPr>
      <w:r>
        <w:rPr>
          <w:color w:val="auto"/>
        </w:rPr>
      </w:r>
    </w:p>
    <w:p>
      <w:pPr>
        <w:pStyle w:val="style29"/>
        <w:shd w:fill="FFFFFF" w:val="clear"/>
      </w:pPr>
      <w:r>
        <w:rPr>
          <w:color w:val="auto"/>
          <w:shd w:fill="FFFFFF" w:val="clear"/>
        </w:rPr>
        <w:t>Étape 2</w:t>
        <w:tab/>
        <w:t>PROCEDURE D’ECRITURE</w:t>
      </w:r>
    </w:p>
    <w:p>
      <w:pPr>
        <w:pStyle w:val="style27"/>
        <w:numPr>
          <w:ilvl w:val="0"/>
          <w:numId w:val="3"/>
        </w:numPr>
      </w:pPr>
      <w:bookmarkStart w:id="0" w:name="__DdeLink__63_1819277468"/>
      <w:bookmarkEnd w:id="0"/>
      <w:r>
        <w:rPr>
          <w:color w:val="auto"/>
        </w:rPr>
        <w:t>Formuler oralement la phrase à écrire en utilisant la structure syntaxique « c’est …qui ».</w:t>
      </w:r>
    </w:p>
    <w:p>
      <w:pPr>
        <w:pStyle w:val="style27"/>
        <w:ind w:hanging="0" w:left="720" w:right="0"/>
      </w:pPr>
      <w:r>
        <w:rPr>
          <w:color w:val="auto"/>
        </w:rPr>
        <w:t>Chaque élève choisit une photo et produit oralement la phrase correspondante.</w:t>
      </w:r>
    </w:p>
    <w:p>
      <w:pPr>
        <w:pStyle w:val="style27"/>
        <w:ind w:hanging="0" w:left="720" w:right="0"/>
      </w:pPr>
      <w:r>
        <w:rPr>
          <w:color w:val="auto"/>
        </w:rPr>
        <w:t>Ex. : « C’est Mathéo qui joue au loto ».</w:t>
      </w:r>
    </w:p>
    <w:p>
      <w:pPr>
        <w:pStyle w:val="style27"/>
        <w:numPr>
          <w:ilvl w:val="0"/>
          <w:numId w:val="3"/>
        </w:numPr>
      </w:pPr>
      <w:r>
        <w:rPr>
          <w:color w:val="auto"/>
        </w:rPr>
        <w:t>Mémoriser la phrase à écrire.</w:t>
      </w:r>
    </w:p>
    <w:p>
      <w:pPr>
        <w:pStyle w:val="style27"/>
        <w:numPr>
          <w:ilvl w:val="0"/>
          <w:numId w:val="3"/>
        </w:numPr>
      </w:pPr>
      <w:r>
        <w:rPr>
          <w:color w:val="auto"/>
        </w:rPr>
        <w:t>L’élève dit mot à mot la phrase à écrire. L’enseignant matérialise un trait par mot sous la dictée.</w:t>
      </w:r>
    </w:p>
    <w:p>
      <w:pPr>
        <w:pStyle w:val="style27"/>
      </w:pPr>
      <w:r>
        <w:rPr>
          <w:color w:val="auto"/>
        </w:rPr>
        <w:t>« ______</w:t>
        <w:tab/>
        <w:t>____________</w:t>
        <w:tab/>
        <w:t>______</w:t>
        <w:tab/>
        <w:t>__________</w:t>
        <w:tab/>
        <w:t xml:space="preserve">        ____ </w:t>
        <w:tab/>
        <w:t xml:space="preserve">      __________ .»</w:t>
      </w:r>
    </w:p>
    <w:p>
      <w:pPr>
        <w:pStyle w:val="style27"/>
      </w:pPr>
      <w:r>
        <w:rPr>
          <w:color w:val="auto"/>
        </w:rPr>
      </w:r>
    </w:p>
    <w:p>
      <w:pPr>
        <w:pStyle w:val="style27"/>
      </w:pPr>
      <w:r>
        <w:rPr>
          <w:color w:val="auto"/>
        </w:rPr>
        <w:t>Si la page est trop « courte », découper la phrase en groupes de souffle :</w:t>
      </w:r>
    </w:p>
    <w:p>
      <w:pPr>
        <w:pStyle w:val="style27"/>
      </w:pPr>
      <w:r>
        <w:rPr>
          <w:color w:val="auto"/>
        </w:rPr>
        <w:t>« ______</w:t>
        <w:tab/>
        <w:t>____________</w:t>
      </w:r>
    </w:p>
    <w:p>
      <w:pPr>
        <w:pStyle w:val="style27"/>
      </w:pPr>
      <w:r>
        <w:rPr>
          <w:color w:val="auto"/>
        </w:rPr>
      </w:r>
    </w:p>
    <w:p>
      <w:pPr>
        <w:pStyle w:val="style27"/>
      </w:pPr>
      <w:r>
        <w:rPr>
          <w:color w:val="auto"/>
        </w:rPr>
        <w:t>______</w:t>
        <w:tab/>
        <w:t>__________</w:t>
        <w:tab/>
        <w:t xml:space="preserve">        ____ </w:t>
        <w:tab/>
        <w:t xml:space="preserve">      __________. »</w:t>
      </w:r>
    </w:p>
    <w:p>
      <w:pPr>
        <w:pStyle w:val="style27"/>
        <w:numPr>
          <w:ilvl w:val="0"/>
          <w:numId w:val="3"/>
        </w:numPr>
      </w:pPr>
      <w:r>
        <w:rPr>
          <w:color w:val="auto"/>
        </w:rPr>
        <w:t>Redire la phrase à écrire en pointant les traits-mots.</w:t>
      </w:r>
    </w:p>
    <w:p>
      <w:pPr>
        <w:pStyle w:val="style27"/>
        <w:numPr>
          <w:ilvl w:val="0"/>
          <w:numId w:val="3"/>
        </w:numPr>
      </w:pPr>
      <w:r>
        <w:rPr>
          <w:color w:val="auto"/>
        </w:rPr>
        <w:t>Pointer chaque trait et chercher le mot à écrire dans les affichages.</w:t>
      </w:r>
    </w:p>
    <w:p>
      <w:pPr>
        <w:pStyle w:val="style27"/>
      </w:pPr>
      <w:r>
        <w:rPr>
          <w:i/>
          <w:color w:val="auto"/>
          <w:sz w:val="20"/>
          <w:szCs w:val="20"/>
        </w:rPr>
        <w:t xml:space="preserve"> </w:t>
      </w:r>
      <w:r>
        <w:rPr>
          <w:i/>
          <w:color w:val="auto"/>
          <w:sz w:val="20"/>
          <w:szCs w:val="20"/>
        </w:rPr>
        <w:t>« c’est », « qui » seront retrouvés en récitant la comptine « Le rat et la souris » connue par cœur et en pointant les mots.</w:t>
      </w:r>
    </w:p>
    <w:p>
      <w:pPr>
        <w:pStyle w:val="style27"/>
      </w:pPr>
      <w:r>
        <w:rPr>
          <w:i/>
          <w:color w:val="auto"/>
          <w:sz w:val="20"/>
          <w:szCs w:val="20"/>
        </w:rPr>
        <w:t xml:space="preserve"> </w:t>
      </w:r>
      <w:r>
        <w:rPr>
          <w:i/>
          <w:color w:val="auto"/>
          <w:sz w:val="20"/>
          <w:szCs w:val="20"/>
        </w:rPr>
        <w:t>« Mathéo » sera retrouvé dans l’affiche des prénoms</w:t>
      </w:r>
    </w:p>
    <w:p>
      <w:pPr>
        <w:pStyle w:val="style27"/>
      </w:pPr>
      <w:r>
        <w:rPr>
          <w:i/>
          <w:color w:val="auto"/>
          <w:sz w:val="20"/>
          <w:szCs w:val="20"/>
        </w:rPr>
        <w:t>« joue » dans l’imagier des actions de la classe</w:t>
      </w:r>
    </w:p>
    <w:p>
      <w:pPr>
        <w:pStyle w:val="style27"/>
      </w:pPr>
      <w:r>
        <w:rPr>
          <w:i/>
          <w:color w:val="auto"/>
          <w:sz w:val="20"/>
          <w:szCs w:val="20"/>
        </w:rPr>
        <w:t>« au » sera retrouvé en récitant la comptine « Nous irons au bois » connue par cœur et en pointant les mots.</w:t>
      </w:r>
    </w:p>
    <w:p>
      <w:pPr>
        <w:pStyle w:val="style27"/>
      </w:pPr>
      <w:r>
        <w:rPr>
          <w:i/>
          <w:color w:val="auto"/>
          <w:sz w:val="20"/>
          <w:szCs w:val="20"/>
        </w:rPr>
        <w:t xml:space="preserve"> </w:t>
      </w:r>
      <w:r>
        <w:rPr>
          <w:i/>
          <w:color w:val="auto"/>
          <w:sz w:val="20"/>
          <w:szCs w:val="20"/>
        </w:rPr>
        <w:t>« loto » dans l’imagier de la classe</w:t>
      </w:r>
    </w:p>
    <w:p>
      <w:pPr>
        <w:pStyle w:val="style27"/>
        <w:numPr>
          <w:ilvl w:val="0"/>
          <w:numId w:val="3"/>
        </w:numPr>
      </w:pPr>
      <w:r>
        <w:rPr>
          <w:color w:val="auto"/>
        </w:rPr>
        <w:t>Régulièrement l’élève redit  la phrase en pointant les mots pour anticiper la suite à écrire.</w:t>
      </w:r>
    </w:p>
    <w:p>
      <w:pPr>
        <w:pStyle w:val="style27"/>
        <w:numPr>
          <w:ilvl w:val="0"/>
          <w:numId w:val="3"/>
        </w:numPr>
      </w:pPr>
      <w:r>
        <w:rPr>
          <w:color w:val="auto"/>
        </w:rPr>
        <w:t>Redire la phrase quand elle est terminée.</w:t>
      </w:r>
    </w:p>
    <w:p>
      <w:pPr>
        <w:pStyle w:val="style27"/>
      </w:pPr>
      <w:r>
        <w:rPr>
          <w:color w:val="auto"/>
        </w:rPr>
      </w:r>
    </w:p>
    <w:p>
      <w:pPr>
        <w:pStyle w:val="style27"/>
      </w:pPr>
      <w:r>
        <w:rPr>
          <w:color w:val="auto"/>
        </w:rPr>
      </w:r>
    </w:p>
    <w:p>
      <w:pPr>
        <w:pStyle w:val="style27"/>
      </w:pPr>
      <w:r>
        <w:rPr>
          <w:color w:val="auto"/>
        </w:rPr>
        <w:t>Autres exemples de phrases :</w:t>
      </w:r>
    </w:p>
    <w:p>
      <w:pPr>
        <w:pStyle w:val="style27"/>
      </w:pPr>
      <w:r>
        <w:rPr>
          <w:color w:val="auto"/>
        </w:rPr>
        <w:t xml:space="preserve"> </w:t>
      </w:r>
      <w:r>
        <w:rPr>
          <w:color w:val="auto"/>
        </w:rPr>
        <w:tab/>
        <w:t>« C’est Oumaïma qui colle (sur le cahier). »</w:t>
      </w:r>
    </w:p>
    <w:p>
      <w:pPr>
        <w:pStyle w:val="style27"/>
      </w:pPr>
      <w:r>
        <w:rPr>
          <w:color w:val="auto"/>
        </w:rPr>
        <w:tab/>
        <w:t>« C’est Alix qui épluche une carotte. »</w:t>
      </w:r>
    </w:p>
    <w:p>
      <w:pPr>
        <w:pStyle w:val="style27"/>
      </w:pPr>
      <w:r>
        <w:rPr>
          <w:color w:val="auto"/>
        </w:rPr>
        <w:tab/>
        <w:t>« C’est Léo qui dort sur la table. »</w:t>
      </w:r>
    </w:p>
    <w:p>
      <w:pPr>
        <w:pStyle w:val="style27"/>
      </w:pPr>
      <w:r>
        <w:rPr>
          <w:color w:val="auto"/>
        </w:rPr>
        <w:tab/>
        <w:t>« C’est Sacha qui pointe les mots »</w:t>
      </w:r>
    </w:p>
    <w:p>
      <w:pPr>
        <w:pStyle w:val="style27"/>
      </w:pPr>
      <w:r>
        <w:rPr>
          <w:color w:val="auto"/>
        </w:rPr>
        <w:tab/>
        <w:t>« C’est Rayan qui va faire flotter la gomme. » « La gomme coule. »</w:t>
      </w:r>
    </w:p>
    <w:p>
      <w:pPr>
        <w:pStyle w:val="style29"/>
        <w:shd w:fill="FFFFFF" w:val="clear"/>
      </w:pPr>
      <w:r>
        <w:rPr>
          <w:color w:val="auto"/>
          <w:shd w:fill="FFFFFF" w:val="clear"/>
        </w:rPr>
      </w:r>
    </w:p>
    <w:p>
      <w:pPr>
        <w:pStyle w:val="style29"/>
        <w:shd w:fill="FFFFFF" w:val="clear"/>
      </w:pPr>
      <w:r>
        <w:rPr>
          <w:color w:val="auto"/>
          <w:shd w:fill="FFFFFF" w:val="clear"/>
        </w:rPr>
        <w:t>Étape 3</w:t>
        <w:tab/>
        <w:t xml:space="preserve">garder une trace </w:t>
      </w:r>
    </w:p>
    <w:p>
      <w:pPr>
        <w:pStyle w:val="style27"/>
        <w:shd w:fill="FFFFFF" w:val="clear"/>
      </w:pPr>
      <w:r>
        <w:rPr>
          <w:color w:val="auto"/>
          <w:shd w:fill="FFFFFF" w:val="clear"/>
        </w:rPr>
        <w:t>Faire une affiche avec les photos et les légendes pour les parents mais aussi pour la classe afin que cet écrit devienne un nouveau référent de classe.</w:t>
      </w:r>
    </w:p>
    <w:p>
      <w:pPr>
        <w:pStyle w:val="style0"/>
      </w:pPr>
      <w:r>
        <w:rPr>
          <w:color w:val="auto"/>
        </w:rPr>
      </w:r>
    </w:p>
    <w:sectPr>
      <w:type w:val="nextPage"/>
      <w:pgSz w:h="16838" w:w="11906"/>
      <w:pgMar w:bottom="851" w:footer="0" w:gutter="0" w:header="0" w:left="1134" w:right="1134" w:top="851"/>
      <w:pgNumType w:fmt="decimal"/>
      <w:formProt w:val="false"/>
      <w:textDirection w:val="lrTb"/>
      <w:docGrid w:charSpace="36864" w:linePitch="40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Arial Unicode MS">
    <w:charset w:val="00"/>
    <w:family w:val="roman"/>
    <w:pitch w:val="variable"/>
  </w:font>
  <w:font w:name="Times New Roman">
    <w:charset w:val="80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-"/>
      <w:lvlJc w:val="left"/>
      <w:pPr>
        <w:ind w:hanging="360" w:left="720"/>
      </w:pPr>
      <w:rPr>
        <w:rFonts w:ascii="Times New Roman" w:cs="Times New Roman" w:hAnsi="Times New Roman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Text w:val="-"/>
      <w:lvlJc w:val="left"/>
      <w:pPr>
        <w:ind w:hanging="360" w:left="720"/>
      </w:pPr>
      <w:rPr>
        <w:rFonts w:ascii="Times New Roman" w:cs="Times New Roman" w:hAnsi="Times New Roman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Text w:val=""/>
      <w:lvlJc w:val="left"/>
      <w:pPr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Style par défaut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Arial Unicode MS" w:hAnsi="Calibri"/>
      <w:color w:val="auto"/>
      <w:sz w:val="22"/>
      <w:szCs w:val="22"/>
      <w:lang w:bidi="ar-SA" w:eastAsia="fr-FR" w:val="fr-FR"/>
    </w:rPr>
  </w:style>
  <w:style w:styleId="style15" w:type="character">
    <w:name w:val="Default Paragraph Font"/>
    <w:next w:val="style15"/>
    <w:rPr/>
  </w:style>
  <w:style w:styleId="style16" w:type="character">
    <w:name w:val="apple-converted-space"/>
    <w:basedOn w:val="style15"/>
    <w:next w:val="style16"/>
    <w:rPr/>
  </w:style>
  <w:style w:styleId="style17" w:type="character">
    <w:name w:val="ListLabel 1"/>
    <w:next w:val="style17"/>
    <w:rPr>
      <w:rFonts w:cs="Times New Roman" w:eastAsia="Arial Unicode MS"/>
    </w:rPr>
  </w:style>
  <w:style w:styleId="style18" w:type="character">
    <w:name w:val="ListLabel 2"/>
    <w:next w:val="style18"/>
    <w:rPr>
      <w:rFonts w:cs="Courier New"/>
    </w:rPr>
  </w:style>
  <w:style w:styleId="style19" w:type="character">
    <w:name w:val="ListLabel 3"/>
    <w:next w:val="style19"/>
    <w:rPr>
      <w:rFonts w:cs="Calibri" w:eastAsia="Arial Unicode MS"/>
    </w:rPr>
  </w:style>
  <w:style w:styleId="style20" w:type="paragraph">
    <w:name w:val="Titre"/>
    <w:basedOn w:val="style0"/>
    <w:next w:val="style21"/>
    <w:pPr>
      <w:keepNext/>
      <w:spacing w:after="120" w:before="240"/>
      <w:contextualSpacing w:val="false"/>
    </w:pPr>
    <w:rPr>
      <w:rFonts w:ascii="Arial" w:cs="Mangal" w:eastAsia="Arial Unicode MS" w:hAnsi="Arial"/>
      <w:sz w:val="28"/>
      <w:szCs w:val="28"/>
    </w:rPr>
  </w:style>
  <w:style w:styleId="style21" w:type="paragraph">
    <w:name w:val="Corps de texte"/>
    <w:basedOn w:val="style0"/>
    <w:next w:val="style21"/>
    <w:pPr>
      <w:spacing w:after="120" w:before="0"/>
      <w:contextualSpacing w:val="false"/>
    </w:pPr>
    <w:rPr/>
  </w:style>
  <w:style w:styleId="style22" w:type="paragraph">
    <w:name w:val="Liste"/>
    <w:basedOn w:val="style21"/>
    <w:next w:val="style22"/>
    <w:pPr/>
    <w:rPr>
      <w:rFonts w:cs="Mangal"/>
    </w:rPr>
  </w:style>
  <w:style w:styleId="style23" w:type="paragraph">
    <w:name w:val="Légende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4" w:type="paragraph">
    <w:name w:val="Index"/>
    <w:basedOn w:val="style0"/>
    <w:next w:val="style24"/>
    <w:pPr>
      <w:suppressLineNumbers/>
    </w:pPr>
    <w:rPr>
      <w:rFonts w:cs="Mangal"/>
    </w:rPr>
  </w:style>
  <w:style w:styleId="style25" w:type="paragraph">
    <w:name w:val="No Spacing"/>
    <w:next w:val="style25"/>
    <w:pPr>
      <w:widowControl/>
      <w:suppressAutoHyphens w:val="true"/>
      <w:spacing w:after="0" w:before="0" w:line="100" w:lineRule="atLeast"/>
      <w:contextualSpacing w:val="false"/>
    </w:pPr>
    <w:rPr>
      <w:rFonts w:ascii="Calibri" w:cs="" w:eastAsia="Arial Unicode MS" w:hAnsi="Calibri"/>
      <w:color w:val="auto"/>
      <w:sz w:val="22"/>
      <w:szCs w:val="22"/>
      <w:lang w:bidi="ar-SA" w:eastAsia="fr-FR" w:val="fr-FR"/>
    </w:rPr>
  </w:style>
  <w:style w:styleId="style26" w:type="paragraph">
    <w:name w:val="List Paragraph"/>
    <w:basedOn w:val="style0"/>
    <w:next w:val="style26"/>
    <w:pPr>
      <w:spacing w:after="200" w:before="0"/>
      <w:ind w:hanging="0" w:left="720" w:right="0"/>
      <w:contextualSpacing/>
    </w:pPr>
    <w:rPr/>
  </w:style>
  <w:style w:styleId="style27" w:type="paragraph">
    <w:name w:val="Txt courant"/>
    <w:basedOn w:val="style0"/>
    <w:next w:val="style27"/>
    <w:pPr>
      <w:suppressAutoHyphens w:val="true"/>
      <w:spacing w:after="120" w:before="0" w:line="100" w:lineRule="atLeast"/>
      <w:contextualSpacing w:val="false"/>
      <w:jc w:val="both"/>
    </w:pPr>
    <w:rPr>
      <w:rFonts w:ascii="Times New Roman" w:cs="Calibri" w:eastAsia="Arial Unicode MS" w:hAnsi="Times New Roman"/>
      <w:color w:val="00000A"/>
      <w:sz w:val="24"/>
      <w:lang w:eastAsia="en-US"/>
    </w:rPr>
  </w:style>
  <w:style w:styleId="style28" w:type="paragraph">
    <w:name w:val="T2"/>
    <w:basedOn w:val="style27"/>
    <w:next w:val="style28"/>
    <w:pPr>
      <w:pBdr>
        <w:top w:val="none"/>
        <w:left w:val="none"/>
        <w:bottom w:color="F79646" w:space="0" w:sz="4" w:val="single"/>
        <w:insideH w:color="F79646" w:space="0" w:sz="4" w:val="single"/>
        <w:right w:val="none"/>
        <w:insideV w:val="none"/>
      </w:pBdr>
      <w:spacing w:after="120" w:before="120"/>
      <w:contextualSpacing w:val="false"/>
      <w:jc w:val="left"/>
    </w:pPr>
    <w:rPr>
      <w:color w:val="F79646"/>
      <w:sz w:val="28"/>
    </w:rPr>
  </w:style>
  <w:style w:styleId="style29" w:type="paragraph">
    <w:name w:val="T3"/>
    <w:basedOn w:val="style27"/>
    <w:next w:val="style29"/>
    <w:pPr>
      <w:spacing w:after="120" w:before="240"/>
      <w:contextualSpacing w:val="false"/>
      <w:jc w:val="left"/>
    </w:pPr>
    <w:rPr>
      <w:caps/>
      <w:color w:val="7F7F7F"/>
    </w:rPr>
  </w:style>
  <w:style w:styleId="style30" w:type="paragraph">
    <w:name w:val="SEANCE Consigne"/>
    <w:basedOn w:val="style27"/>
    <w:next w:val="style30"/>
    <w:pPr>
      <w:spacing w:after="120" w:before="120"/>
      <w:contextualSpacing w:val="false"/>
    </w:pPr>
    <w:rPr>
      <w:color w:val="F79646"/>
    </w:rPr>
  </w:style>
  <w:style w:styleId="style31" w:type="paragraph">
    <w:name w:val="Séance T4"/>
    <w:basedOn w:val="style29"/>
    <w:next w:val="style31"/>
    <w:pPr/>
    <w:rPr>
      <w:b/>
      <w:caps w:val="false"/>
      <w:smallCaps w:val="false"/>
      <w:color w:val="00000A"/>
    </w:rPr>
  </w:style>
  <w:style w:styleId="style32" w:type="paragraph">
    <w:name w:val="Liste à tiret"/>
    <w:basedOn w:val="style27"/>
    <w:next w:val="style32"/>
    <w:pPr/>
    <w:rPr>
      <w:iCs/>
    </w:rPr>
  </w:style>
  <w:style w:styleId="style33" w:type="paragraph">
    <w:name w:val="Normal (Web)"/>
    <w:basedOn w:val="style0"/>
    <w:next w:val="style33"/>
    <w:pPr>
      <w:suppressAutoHyphens w:val="true"/>
      <w:spacing w:after="119" w:before="280" w:line="100" w:lineRule="atLeast"/>
      <w:contextualSpacing w:val="false"/>
    </w:pPr>
    <w:rPr>
      <w:rFonts w:ascii="Arial Unicode MS" w:cs="Arial Unicode MS" w:eastAsia="Arial Unicode MS" w:hAnsi="Arial Unicode MS"/>
      <w:color w:val="000000"/>
      <w:sz w:val="24"/>
      <w:szCs w:val="24"/>
      <w:lang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2015-01-23T14:27:00.00Z</dcterms:created>
  <dc:creator>Compte TGE</dc:creator>
  <cp:lastModifiedBy>Compte TGE</cp:lastModifiedBy>
  <cp:lastPrinted>2015-01-26T14:31:00.00Z</cp:lastPrinted>
  <dcterms:modified xsi:type="dcterms:W3CDTF">2015-07-01T09:49:00.00Z</dcterms:modified>
  <cp:revision>5</cp:revision>
</cp:coreProperties>
</file>